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6A" w:rsidRPr="00D6526A" w:rsidRDefault="00D6526A" w:rsidP="00D6526A">
      <w:pPr>
        <w:jc w:val="center"/>
        <w:rPr>
          <w:rFonts w:ascii="Arial" w:hAnsi="Arial" w:cs="Arial"/>
          <w:color w:val="2A282B"/>
          <w:sz w:val="28"/>
          <w:szCs w:val="28"/>
        </w:rPr>
      </w:pPr>
      <w:bookmarkStart w:id="0" w:name="OLE_LINK1"/>
      <w:bookmarkStart w:id="1" w:name="OLE_LINK2"/>
      <w:bookmarkStart w:id="2" w:name="_GoBack"/>
      <w:r w:rsidRPr="00D6526A">
        <w:rPr>
          <w:rFonts w:ascii="Arial" w:hAnsi="Arial" w:cs="Arial"/>
          <w:color w:val="2A282B"/>
          <w:sz w:val="28"/>
          <w:szCs w:val="28"/>
        </w:rPr>
        <w:t>ИНФОРМАЦИОННЫЙ МАТЕРИАЛ</w:t>
      </w:r>
    </w:p>
    <w:p w:rsidR="00D6526A" w:rsidRPr="00D6526A" w:rsidRDefault="00D6526A" w:rsidP="00D6526A">
      <w:pPr>
        <w:jc w:val="center"/>
        <w:rPr>
          <w:rFonts w:ascii="Arial" w:hAnsi="Arial" w:cs="Arial"/>
          <w:color w:val="2A282B"/>
          <w:sz w:val="39"/>
          <w:szCs w:val="39"/>
        </w:rPr>
      </w:pPr>
      <w:r w:rsidRPr="00D6526A">
        <w:rPr>
          <w:rFonts w:ascii="Arial" w:hAnsi="Arial" w:cs="Arial"/>
          <w:color w:val="2A282B"/>
          <w:sz w:val="39"/>
          <w:szCs w:val="39"/>
        </w:rPr>
        <w:t>Будьте бдительны – бешенство!</w:t>
      </w:r>
    </w:p>
    <w:bookmarkEnd w:id="0"/>
    <w:bookmarkEnd w:id="1"/>
    <w:bookmarkEnd w:id="2"/>
    <w:p w:rsidR="00D6526A" w:rsidRPr="00D6526A" w:rsidRDefault="00D6526A" w:rsidP="00D6526A">
      <w:pPr>
        <w:spacing w:before="100" w:beforeAutospacing="1" w:after="100" w:afterAutospacing="1" w:line="312" w:lineRule="atLeast"/>
        <w:jc w:val="center"/>
        <w:rPr>
          <w:rFonts w:ascii="Arial" w:hAnsi="Arial" w:cs="Arial"/>
          <w:b/>
          <w:color w:val="253031"/>
          <w:sz w:val="32"/>
          <w:szCs w:val="32"/>
        </w:rPr>
      </w:pPr>
      <w:r w:rsidRPr="00D6526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176530</wp:posOffset>
            </wp:positionV>
            <wp:extent cx="3419475" cy="2381250"/>
            <wp:effectExtent l="19050" t="0" r="9525" b="0"/>
            <wp:wrapSquare wrapText="bothSides"/>
            <wp:docPr id="3" name="Рисунок 3" descr="https://news.sarbc.ru/images/orig/2017/09/img_IE65Q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s.sarbc.ru/images/orig/2017/09/img_IE65Q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26A">
        <w:rPr>
          <w:rFonts w:ascii="Arial" w:hAnsi="Arial" w:cs="Arial"/>
          <w:b/>
          <w:color w:val="253031"/>
          <w:sz w:val="32"/>
          <w:szCs w:val="32"/>
        </w:rPr>
        <w:t xml:space="preserve">В организации здравоохранения </w:t>
      </w:r>
      <w:r>
        <w:rPr>
          <w:rFonts w:ascii="Arial" w:hAnsi="Arial" w:cs="Arial"/>
          <w:b/>
          <w:color w:val="253031"/>
          <w:sz w:val="32"/>
          <w:szCs w:val="32"/>
        </w:rPr>
        <w:t xml:space="preserve">Гродненской области </w:t>
      </w:r>
      <w:r w:rsidRPr="00D6526A">
        <w:rPr>
          <w:rFonts w:ascii="Arial" w:hAnsi="Arial" w:cs="Arial"/>
          <w:b/>
          <w:color w:val="253031"/>
          <w:sz w:val="32"/>
          <w:szCs w:val="32"/>
        </w:rPr>
        <w:t xml:space="preserve">в 1 полугодии текущего года за оказанием антирабической помощи после контакта с больными </w:t>
      </w:r>
      <w:r>
        <w:rPr>
          <w:rFonts w:ascii="Arial" w:hAnsi="Arial" w:cs="Arial"/>
          <w:b/>
          <w:color w:val="253031"/>
          <w:sz w:val="32"/>
          <w:szCs w:val="32"/>
        </w:rPr>
        <w:t>животными обратилось 66 человек.</w:t>
      </w:r>
    </w:p>
    <w:p w:rsidR="00D6526A" w:rsidRPr="00D6526A" w:rsidRDefault="00D6526A" w:rsidP="00D6526A">
      <w:pPr>
        <w:shd w:val="clear" w:color="auto" w:fill="DCF4BA"/>
        <w:spacing w:before="100" w:beforeAutospacing="1" w:after="100" w:afterAutospacing="1" w:line="312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 xml:space="preserve">Бешенство – смертельно опасное острое инфекционное заболевание нервной системы, которое вызывается специфическим вирусом. Заразиться бешенством можно только через укус или </w:t>
      </w:r>
      <w:proofErr w:type="spellStart"/>
      <w:r w:rsidRPr="00D6526A">
        <w:rPr>
          <w:rFonts w:ascii="Arial" w:hAnsi="Arial" w:cs="Arial"/>
          <w:color w:val="253031"/>
        </w:rPr>
        <w:t>ослюнение</w:t>
      </w:r>
      <w:proofErr w:type="spellEnd"/>
      <w:r w:rsidRPr="00D6526A">
        <w:rPr>
          <w:rFonts w:ascii="Arial" w:hAnsi="Arial" w:cs="Arial"/>
          <w:color w:val="253031"/>
        </w:rPr>
        <w:t>, нанесенное больным животным. Бешенством могут болеть все домашние и дикие животные, а также птицы.</w:t>
      </w:r>
    </w:p>
    <w:p w:rsidR="00D6526A" w:rsidRPr="00D6526A" w:rsidRDefault="00D6526A" w:rsidP="00D6526A">
      <w:pPr>
        <w:shd w:val="clear" w:color="auto" w:fill="2C923A"/>
        <w:spacing w:before="150" w:line="585" w:lineRule="atLeast"/>
        <w:outlineLvl w:val="1"/>
        <w:rPr>
          <w:rFonts w:ascii="Proxima Nova Extrabold" w:hAnsi="Proxima Nova Extrabold"/>
          <w:color w:val="FFFFFF"/>
          <w:sz w:val="45"/>
          <w:szCs w:val="45"/>
        </w:rPr>
      </w:pPr>
      <w:r w:rsidRPr="00D6526A">
        <w:rPr>
          <w:rFonts w:ascii="Proxima Nova Extrabold" w:hAnsi="Proxima Nova Extrabold"/>
          <w:color w:val="FFFFFF"/>
          <w:sz w:val="45"/>
          <w:szCs w:val="45"/>
        </w:rPr>
        <w:t>Бешенство: статистика</w:t>
      </w:r>
    </w:p>
    <w:p w:rsidR="00D6526A" w:rsidRPr="00A6662F" w:rsidRDefault="00D6526A" w:rsidP="00A6662F">
      <w:pPr>
        <w:spacing w:before="100" w:beforeAutospacing="1" w:after="100" w:afterAutospacing="1" w:line="312" w:lineRule="atLeast"/>
        <w:jc w:val="both"/>
        <w:rPr>
          <w:sz w:val="28"/>
          <w:szCs w:val="28"/>
        </w:rPr>
      </w:pPr>
      <w:r w:rsidRPr="00A6662F">
        <w:rPr>
          <w:sz w:val="28"/>
          <w:szCs w:val="28"/>
        </w:rPr>
        <w:t>В Гродненской области ситуация по заболеванию бешенством животных нестабильна. За 8 месяцев текущего года </w:t>
      </w:r>
      <w:r w:rsidRPr="00A6662F">
        <w:rPr>
          <w:b/>
          <w:bCs/>
          <w:sz w:val="28"/>
          <w:szCs w:val="28"/>
        </w:rPr>
        <w:t>зарегистрировано 116 случаев</w:t>
      </w:r>
      <w:r w:rsidR="00A6662F">
        <w:rPr>
          <w:b/>
          <w:bCs/>
          <w:sz w:val="28"/>
          <w:szCs w:val="28"/>
        </w:rPr>
        <w:t xml:space="preserve"> </w:t>
      </w:r>
      <w:r w:rsidRPr="00A6662F">
        <w:rPr>
          <w:sz w:val="28"/>
          <w:szCs w:val="28"/>
        </w:rPr>
        <w:t>заболевания бешенством животных, что в 2,9 раз больше по сравнению с аналогичным периодом 2017 года.</w:t>
      </w:r>
      <w:r w:rsidR="00A6662F" w:rsidRPr="00A6662F">
        <w:rPr>
          <w:sz w:val="28"/>
          <w:szCs w:val="28"/>
        </w:rPr>
        <w:t xml:space="preserve"> В Новогрудском районе за аналогичный период </w:t>
      </w:r>
      <w:r w:rsidR="00A6662F" w:rsidRPr="00A6662F">
        <w:rPr>
          <w:b/>
          <w:sz w:val="28"/>
          <w:szCs w:val="28"/>
        </w:rPr>
        <w:t>зарегистрировано 29 случаев</w:t>
      </w:r>
      <w:r w:rsidR="00A6662F" w:rsidRPr="00A6662F">
        <w:rPr>
          <w:sz w:val="28"/>
          <w:szCs w:val="28"/>
        </w:rPr>
        <w:t xml:space="preserve">, за медицинской помощью  обратились 82 пациента. </w:t>
      </w:r>
      <w:r w:rsidRPr="00A6662F">
        <w:rPr>
          <w:sz w:val="28"/>
          <w:szCs w:val="28"/>
        </w:rPr>
        <w:t xml:space="preserve"> Чаще всего бешенство регистрировалось среди лисиц и домашних животных (собак и кошек), имеющих хозяев.</w:t>
      </w:r>
    </w:p>
    <w:p w:rsidR="00D6526A" w:rsidRPr="00D6526A" w:rsidRDefault="00D6526A" w:rsidP="00A6662F">
      <w:pPr>
        <w:spacing w:before="100" w:beforeAutospacing="1" w:after="100" w:afterAutospacing="1" w:line="312" w:lineRule="atLeast"/>
        <w:jc w:val="both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В организации здравоохранения в 1 полугодии текущего года за оказанием антирабической помощи после контакта с больными животными </w:t>
      </w:r>
      <w:r w:rsidRPr="00D6526A">
        <w:rPr>
          <w:rFonts w:ascii="Arial" w:hAnsi="Arial" w:cs="Arial"/>
          <w:b/>
          <w:bCs/>
          <w:color w:val="253031"/>
          <w:sz w:val="28"/>
        </w:rPr>
        <w:t>обратилось 66 человек</w:t>
      </w:r>
      <w:r w:rsidRPr="00D6526A">
        <w:rPr>
          <w:rFonts w:ascii="Arial" w:hAnsi="Arial" w:cs="Arial"/>
          <w:color w:val="253031"/>
        </w:rPr>
        <w:t>.</w:t>
      </w:r>
    </w:p>
    <w:p w:rsidR="00D6526A" w:rsidRPr="00D6526A" w:rsidRDefault="00D6526A" w:rsidP="00D6526A">
      <w:pPr>
        <w:shd w:val="clear" w:color="auto" w:fill="2C923A"/>
        <w:spacing w:before="150" w:line="585" w:lineRule="atLeast"/>
        <w:outlineLvl w:val="1"/>
        <w:rPr>
          <w:rFonts w:ascii="Proxima Nova Extrabold" w:hAnsi="Proxima Nova Extrabold"/>
          <w:color w:val="FFFFFF"/>
          <w:sz w:val="45"/>
          <w:szCs w:val="45"/>
        </w:rPr>
      </w:pPr>
      <w:r w:rsidRPr="00D6526A">
        <w:rPr>
          <w:rFonts w:ascii="Proxima Nova Extrabold" w:hAnsi="Proxima Nova Extrabold"/>
          <w:color w:val="FFFFFF"/>
          <w:sz w:val="45"/>
          <w:szCs w:val="45"/>
        </w:rPr>
        <w:t>Бешенство: меры по предотвращению заражения</w:t>
      </w:r>
    </w:p>
    <w:p w:rsidR="00D6526A" w:rsidRPr="00D6526A" w:rsidRDefault="00D6526A" w:rsidP="00A6662F">
      <w:pPr>
        <w:spacing w:before="100" w:beforeAutospacing="1" w:after="100" w:afterAutospacing="1" w:line="312" w:lineRule="atLeast"/>
        <w:jc w:val="both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Для предупреждения распространения бешенства среди животных и предотвращения заболевания людей необходимо соблюдать следующие правила: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lastRenderedPageBreak/>
        <w:t>не допускать общения домашних животных с бродячими и дикими животными;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домашних животных – кошек, собак – прививать против бешенства;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не следует убивать домашнее животное, покусавшее или оцарапавшее человека, за ним должно быть установлено 10-дневное наблюдение;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не заниматься лечением заболевшего домашнего животного, необходимо обратиться к ветеринару;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избегать контактов с дикими животными, забредшими в населенные пункты, на подворья, сообщить об этом в ветеринарную службу;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не приносить домой диких животных;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при обнаружении трупов животных не трогать их, не снимать шкурку, в обязательном порядке сообщить в ветеринарную службу;</w:t>
      </w:r>
    </w:p>
    <w:p w:rsidR="00D6526A" w:rsidRPr="00D6526A" w:rsidRDefault="00D6526A" w:rsidP="00D6526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 xml:space="preserve">в случае укуса, </w:t>
      </w:r>
      <w:proofErr w:type="spellStart"/>
      <w:r w:rsidRPr="00D6526A">
        <w:rPr>
          <w:rFonts w:ascii="Arial" w:hAnsi="Arial" w:cs="Arial"/>
          <w:color w:val="253031"/>
        </w:rPr>
        <w:t>оцарапывания</w:t>
      </w:r>
      <w:proofErr w:type="spellEnd"/>
      <w:r w:rsidRPr="00D6526A">
        <w:rPr>
          <w:rFonts w:ascii="Arial" w:hAnsi="Arial" w:cs="Arial"/>
          <w:color w:val="253031"/>
        </w:rPr>
        <w:t xml:space="preserve">, </w:t>
      </w:r>
      <w:proofErr w:type="spellStart"/>
      <w:r w:rsidRPr="00D6526A">
        <w:rPr>
          <w:rFonts w:ascii="Arial" w:hAnsi="Arial" w:cs="Arial"/>
          <w:color w:val="253031"/>
        </w:rPr>
        <w:t>ослюнения</w:t>
      </w:r>
      <w:proofErr w:type="spellEnd"/>
      <w:r w:rsidRPr="00D6526A">
        <w:rPr>
          <w:rFonts w:ascii="Arial" w:hAnsi="Arial" w:cs="Arial"/>
          <w:color w:val="253031"/>
        </w:rPr>
        <w:t>, нанесенного любым, даже внешне здоровым животным, необходимо провести первичную обработку места контакта – тщательно промыть струей воды с мылом, при наличии раны после промывания обработать ее края 5% настойкой йода, наложить стерильную повязку и немедленно обратиться в лечебное учреждение для решения вопроса о целесообразности назначения курса прививок против бешенства.</w:t>
      </w:r>
    </w:p>
    <w:p w:rsidR="00D6526A" w:rsidRPr="00D6526A" w:rsidRDefault="00D6526A" w:rsidP="00D6526A">
      <w:pPr>
        <w:spacing w:before="100" w:beforeAutospacing="1" w:after="100" w:afterAutospacing="1" w:line="312" w:lineRule="atLeast"/>
        <w:rPr>
          <w:rFonts w:ascii="Arial" w:hAnsi="Arial" w:cs="Arial"/>
          <w:color w:val="253031"/>
        </w:rPr>
      </w:pPr>
      <w:r>
        <w:rPr>
          <w:rFonts w:ascii="Arial" w:hAnsi="Arial" w:cs="Arial"/>
          <w:noProof/>
          <w:color w:val="253031"/>
        </w:rPr>
        <w:drawing>
          <wp:inline distT="0" distB="0" distL="0" distR="0">
            <wp:extent cx="666750" cy="666750"/>
            <wp:effectExtent l="19050" t="0" r="0" b="0"/>
            <wp:docPr id="1" name="Рисунок 1" descr="http://ocge.grodno.by/media/file/binary/2018/1/13/180178935350/problem__png.pn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ge.grodno.by/media/file/binary/2018/1/13/180178935350/problem__png.png?srv=c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26A">
        <w:rPr>
          <w:rFonts w:ascii="Arial" w:hAnsi="Arial" w:cs="Arial"/>
          <w:color w:val="253031"/>
          <w:sz w:val="28"/>
          <w:szCs w:val="28"/>
        </w:rPr>
        <w:t>Чем раньше начаты прививки, тем надежнее они предохраняют от заболевания бешенством!</w:t>
      </w:r>
    </w:p>
    <w:p w:rsidR="00D6526A" w:rsidRPr="00D6526A" w:rsidRDefault="00D6526A" w:rsidP="00D6526A">
      <w:pPr>
        <w:shd w:val="clear" w:color="auto" w:fill="DCF4BA"/>
        <w:spacing w:before="100" w:beforeAutospacing="1" w:after="100" w:afterAutospacing="1" w:line="312" w:lineRule="atLeast"/>
        <w:rPr>
          <w:rFonts w:ascii="Arial" w:hAnsi="Arial" w:cs="Arial"/>
          <w:color w:val="253031"/>
        </w:rPr>
      </w:pPr>
      <w:r w:rsidRPr="00D6526A">
        <w:rPr>
          <w:rFonts w:ascii="Arial" w:hAnsi="Arial" w:cs="Arial"/>
          <w:color w:val="253031"/>
        </w:rPr>
        <w:t>От повреждений, нанесенных животными, часто страдают дети, поэтому необходимо постоянно проводить с ними разъяснительную работу об опасности заражения бешенством.</w:t>
      </w:r>
    </w:p>
    <w:p w:rsidR="00922236" w:rsidRDefault="00F610BD"/>
    <w:sectPr w:rsidR="00922236" w:rsidSect="00FD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F63CA"/>
    <w:multiLevelType w:val="multilevel"/>
    <w:tmpl w:val="0D720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6526A"/>
    <w:rsid w:val="0002188A"/>
    <w:rsid w:val="002529EC"/>
    <w:rsid w:val="00381526"/>
    <w:rsid w:val="003D2E7F"/>
    <w:rsid w:val="00405902"/>
    <w:rsid w:val="00703D15"/>
    <w:rsid w:val="00916B78"/>
    <w:rsid w:val="009324ED"/>
    <w:rsid w:val="00A6662F"/>
    <w:rsid w:val="00B54664"/>
    <w:rsid w:val="00BD67C3"/>
    <w:rsid w:val="00D059A8"/>
    <w:rsid w:val="00D6526A"/>
    <w:rsid w:val="00ED0DA7"/>
    <w:rsid w:val="00F610BD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546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664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54664"/>
    <w:rPr>
      <w:b/>
      <w:bCs/>
    </w:rPr>
  </w:style>
  <w:style w:type="paragraph" w:styleId="a4">
    <w:name w:val="Normal (Web)"/>
    <w:basedOn w:val="a"/>
    <w:uiPriority w:val="99"/>
    <w:semiHidden/>
    <w:unhideWhenUsed/>
    <w:rsid w:val="00D652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526A"/>
  </w:style>
  <w:style w:type="paragraph" w:styleId="a5">
    <w:name w:val="Balloon Text"/>
    <w:basedOn w:val="a"/>
    <w:link w:val="a6"/>
    <w:uiPriority w:val="99"/>
    <w:semiHidden/>
    <w:unhideWhenUsed/>
    <w:rsid w:val="00D65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Администратор</cp:lastModifiedBy>
  <cp:revision>2</cp:revision>
  <dcterms:created xsi:type="dcterms:W3CDTF">2018-09-20T07:59:00Z</dcterms:created>
  <dcterms:modified xsi:type="dcterms:W3CDTF">2018-09-20T07:59:00Z</dcterms:modified>
</cp:coreProperties>
</file>