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35926" w:rsidRPr="00973E41" w:rsidRDefault="00210382" w:rsidP="00D61B33">
      <w:pPr>
        <w:jc w:val="both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pict>
          <v:rect id="_x0000_s1027" style="position:absolute;left:0;text-align:left;margin-left:-5.05pt;margin-top:-3.55pt;width:238.5pt;height:95.25pt;z-index:-251657216" fillcolor="#f79646 [3209]" strokecolor="#f2f2f2 [3041]" strokeweight="3pt">
            <v:shadow on="t" type="perspective" color="#974706 [1609]" opacity=".5" offset="1pt" offset2="-1pt"/>
          </v:rect>
        </w:pict>
      </w:r>
      <w:r w:rsidR="00235926" w:rsidRPr="00973E41">
        <w:rPr>
          <w:b/>
          <w:i/>
          <w:sz w:val="26"/>
          <w:szCs w:val="26"/>
        </w:rPr>
        <w:t xml:space="preserve">      </w:t>
      </w:r>
      <w:r w:rsidR="00BA6977" w:rsidRPr="00973E41">
        <w:rPr>
          <w:b/>
          <w:i/>
          <w:sz w:val="26"/>
          <w:szCs w:val="26"/>
        </w:rPr>
        <w:t>Натуральные соки имеют огромное значени</w:t>
      </w:r>
      <w:r w:rsidR="007B5158" w:rsidRPr="00973E41">
        <w:rPr>
          <w:b/>
          <w:i/>
          <w:sz w:val="26"/>
          <w:szCs w:val="26"/>
        </w:rPr>
        <w:t>е для профилактического питания - п</w:t>
      </w:r>
      <w:r w:rsidR="00BA6977" w:rsidRPr="00973E41">
        <w:rPr>
          <w:b/>
          <w:i/>
          <w:sz w:val="26"/>
          <w:szCs w:val="26"/>
        </w:rPr>
        <w:t xml:space="preserve">ри правильном употреблении соки могут восстановить пошатнувшееся здоровье человека. </w:t>
      </w:r>
    </w:p>
    <w:p w:rsidR="00210382" w:rsidRDefault="00210382" w:rsidP="00210382">
      <w:pPr>
        <w:ind w:firstLine="708"/>
        <w:jc w:val="both"/>
        <w:rPr>
          <w:sz w:val="26"/>
          <w:szCs w:val="26"/>
        </w:rPr>
      </w:pPr>
    </w:p>
    <w:p w:rsidR="00973E41" w:rsidRDefault="00BA6977" w:rsidP="00210382">
      <w:pPr>
        <w:ind w:firstLine="708"/>
        <w:jc w:val="both"/>
        <w:rPr>
          <w:sz w:val="26"/>
          <w:szCs w:val="26"/>
        </w:rPr>
      </w:pPr>
      <w:r w:rsidRPr="00973E41">
        <w:rPr>
          <w:sz w:val="26"/>
          <w:szCs w:val="26"/>
        </w:rPr>
        <w:t>Прием соков способствует улучшению пищеварения, нейтрализации вредных продуктов и выведению их из организма</w:t>
      </w:r>
      <w:r w:rsidR="00F70CA5" w:rsidRPr="00973E41">
        <w:rPr>
          <w:sz w:val="26"/>
          <w:szCs w:val="26"/>
        </w:rPr>
        <w:t>, оказывает общеукрепляющее действие.</w:t>
      </w:r>
      <w:r w:rsidR="00C01CCE" w:rsidRPr="00973E41">
        <w:rPr>
          <w:sz w:val="26"/>
          <w:szCs w:val="26"/>
        </w:rPr>
        <w:t xml:space="preserve"> Соки с мякотью усиливают моторику кишечника</w:t>
      </w:r>
      <w:r w:rsidR="00D65159" w:rsidRPr="00973E41">
        <w:rPr>
          <w:sz w:val="26"/>
          <w:szCs w:val="26"/>
        </w:rPr>
        <w:t>, что очень важно при склонности к запору.</w:t>
      </w:r>
      <w:r w:rsidR="00F70CA5" w:rsidRPr="00973E41">
        <w:rPr>
          <w:sz w:val="26"/>
          <w:szCs w:val="26"/>
        </w:rPr>
        <w:t xml:space="preserve"> В соках</w:t>
      </w:r>
      <w:r w:rsidR="00D65159" w:rsidRPr="00973E41">
        <w:rPr>
          <w:sz w:val="26"/>
          <w:szCs w:val="26"/>
        </w:rPr>
        <w:t xml:space="preserve"> </w:t>
      </w:r>
      <w:r w:rsidR="00F70CA5" w:rsidRPr="00973E41">
        <w:rPr>
          <w:sz w:val="26"/>
          <w:szCs w:val="26"/>
        </w:rPr>
        <w:t xml:space="preserve">сохраняются легкоусвояемые сахара, минеральные соли, органические кислоты, часть витаминов и пектинов свежих овощей и </w:t>
      </w:r>
      <w:r w:rsidR="00D61B33" w:rsidRPr="00973E41">
        <w:rPr>
          <w:sz w:val="26"/>
          <w:szCs w:val="26"/>
        </w:rPr>
        <w:t>фруктов.</w:t>
      </w:r>
      <w:r w:rsidR="00E744FD" w:rsidRPr="00973E41">
        <w:rPr>
          <w:sz w:val="26"/>
          <w:szCs w:val="26"/>
        </w:rPr>
        <w:t xml:space="preserve"> </w:t>
      </w:r>
      <w:r w:rsidR="009856DE" w:rsidRPr="00973E41">
        <w:rPr>
          <w:sz w:val="26"/>
          <w:szCs w:val="26"/>
        </w:rPr>
        <w:t>Эти полезные свойства не распространяются на соки промышленного производства – консервирование и пастеризация значительно уменьшают их благотворное влияние на организм человека.</w:t>
      </w:r>
    </w:p>
    <w:p w:rsidR="00D61B33" w:rsidRPr="00973E41" w:rsidRDefault="002016F6" w:rsidP="00D61B33">
      <w:pPr>
        <w:jc w:val="center"/>
        <w:rPr>
          <w:sz w:val="26"/>
          <w:szCs w:val="26"/>
        </w:rPr>
      </w:pPr>
      <w:r w:rsidRPr="00973E41">
        <w:rPr>
          <w:noProof/>
          <w:sz w:val="26"/>
          <w:szCs w:val="26"/>
        </w:rPr>
        <w:drawing>
          <wp:inline distT="0" distB="0" distL="0" distR="0">
            <wp:extent cx="2781300" cy="1609725"/>
            <wp:effectExtent l="19050" t="0" r="0" b="0"/>
            <wp:docPr id="6" name="Рисунок 3" descr="D:\валеолог\МН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еолог\МНИ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73E41" w:rsidRPr="00973E41" w:rsidRDefault="00210382" w:rsidP="00973E41">
      <w:pPr>
        <w:shd w:val="clear" w:color="auto" w:fill="FFFF0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u w:color="000000"/>
        </w:rPr>
        <w:lastRenderedPageBreak/>
        <w:pict>
          <v:rect id="_x0000_s1028" style="position:absolute;left:0;text-align:left;margin-left:-2.1pt;margin-top:-3.55pt;width:233.25pt;height:69.75pt;z-index:-251656192" fillcolor="#f79646 [3209]" strokecolor="#f2f2f2 [3041]" strokeweight="3pt">
            <v:shadow on="t" type="perspective" color="#974706 [1609]" opacity=".5" offset="1pt" offset2="-1pt"/>
          </v:rect>
        </w:pict>
      </w:r>
      <w:r w:rsidR="00AE6AC1" w:rsidRPr="00AE6AC1">
        <w:rPr>
          <w:noProof/>
          <w:color w:val="000000"/>
          <w:sz w:val="28"/>
          <w:szCs w:val="28"/>
          <w:u w:color="000000"/>
        </w:rPr>
        <w:pict>
          <v:rect id="_x0000_s1026" style="position:absolute;left:0;text-align:left;margin-left:-2.1pt;margin-top:-3.55pt;width:233.25pt;height:69.75pt;z-index:-251658240" filled="f" fillcolor="#fde9d9 [665]"/>
        </w:pict>
      </w:r>
      <w:r w:rsidR="00D61B33" w:rsidRPr="001C3BBA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D61B33" w:rsidRPr="001C3BBA">
        <w:rPr>
          <w:b/>
          <w:i/>
          <w:color w:val="FF0000"/>
          <w:sz w:val="28"/>
          <w:szCs w:val="28"/>
        </w:rPr>
        <w:t>Д</w:t>
      </w:r>
      <w:r w:rsidR="00F70CA5" w:rsidRPr="001C3BBA">
        <w:rPr>
          <w:b/>
          <w:i/>
          <w:color w:val="FF0000"/>
          <w:sz w:val="28"/>
          <w:szCs w:val="28"/>
        </w:rPr>
        <w:t>иетологи советуют каждое утро начинать со стакана сока натощак. Для полного усвоения сока требуется не более 1 часа.</w:t>
      </w:r>
    </w:p>
    <w:p w:rsidR="00973E41" w:rsidRDefault="00973E41" w:rsidP="007B51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73E41" w:rsidRDefault="001C3BBA" w:rsidP="007B51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73E41" w:rsidRPr="002016F6">
        <w:rPr>
          <w:noProof/>
        </w:rPr>
        <w:drawing>
          <wp:inline distT="0" distB="0" distL="0" distR="0">
            <wp:extent cx="2705099" cy="1676400"/>
            <wp:effectExtent l="19050" t="0" r="1" b="0"/>
            <wp:docPr id="8" name="Рисунок 2" descr="D:\валеолог\МН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еолог\МНИ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28" cy="16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1C3BBA" w:rsidRDefault="001C3BBA" w:rsidP="007B5158">
      <w:pPr>
        <w:jc w:val="both"/>
        <w:rPr>
          <w:sz w:val="26"/>
          <w:szCs w:val="26"/>
        </w:rPr>
      </w:pPr>
    </w:p>
    <w:p w:rsidR="003D2F8E" w:rsidRPr="001C3BBA" w:rsidRDefault="00F70CA5" w:rsidP="00FD68C7">
      <w:pPr>
        <w:ind w:firstLine="708"/>
        <w:jc w:val="both"/>
        <w:rPr>
          <w:b/>
          <w:i/>
          <w:sz w:val="26"/>
          <w:szCs w:val="26"/>
        </w:rPr>
      </w:pPr>
      <w:r w:rsidRPr="001C3BBA">
        <w:rPr>
          <w:b/>
          <w:i/>
          <w:sz w:val="26"/>
          <w:szCs w:val="26"/>
        </w:rPr>
        <w:t xml:space="preserve">В нашем представлении натуральные соки – это обычно соки из овощей, фруктов и ягод. Но </w:t>
      </w:r>
      <w:r w:rsidR="004448BC" w:rsidRPr="001C3BBA">
        <w:rPr>
          <w:b/>
          <w:i/>
          <w:sz w:val="26"/>
          <w:szCs w:val="26"/>
        </w:rPr>
        <w:t>не менее полезны для нас соки из</w:t>
      </w:r>
      <w:r w:rsidRPr="001C3BBA">
        <w:rPr>
          <w:b/>
          <w:i/>
          <w:sz w:val="26"/>
          <w:szCs w:val="26"/>
        </w:rPr>
        <w:t xml:space="preserve"> шпината, цикория, подорожника  и др. Особенно актуально это вес</w:t>
      </w:r>
      <w:r w:rsidR="00F4483C" w:rsidRPr="001C3BBA">
        <w:rPr>
          <w:b/>
          <w:i/>
          <w:sz w:val="26"/>
          <w:szCs w:val="26"/>
        </w:rPr>
        <w:t>ной, когда традиционные овощи и фрукты содержат намного меньше полезных веществ, но уже появились молодые листья одуванчика, сныти</w:t>
      </w:r>
      <w:r w:rsidR="000432C9" w:rsidRPr="001C3BBA">
        <w:rPr>
          <w:b/>
          <w:i/>
          <w:sz w:val="26"/>
          <w:szCs w:val="26"/>
        </w:rPr>
        <w:t>, крапивы. Регулярно употребляя сок из этих растений перед едой, вы заметно повысите сопротивляемость организма неблагоприятным факторам внешней среды, а также свой жизненный тонус и работоспособность.</w:t>
      </w:r>
    </w:p>
    <w:p w:rsidR="00210382" w:rsidRPr="003D2F8E" w:rsidRDefault="00210382" w:rsidP="00210382">
      <w:pPr>
        <w:shd w:val="clear" w:color="auto" w:fill="FFFF0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lastRenderedPageBreak/>
        <w:pict>
          <v:rect id="_x0000_s1029" style="position:absolute;left:0;text-align:left;margin-left:-1.4pt;margin-top:1.7pt;width:231.75pt;height:76.5pt;z-index:-251655168" fillcolor="#f79646 [3209]" strokecolor="#f2f2f2 [3041]" strokeweight="3pt">
            <v:shadow on="t" type="perspective" color="#974706 [1609]" opacity=".5" offset="1pt" offset2="-1pt"/>
          </v:rect>
        </w:pict>
      </w:r>
      <w:r w:rsidR="000D2A6C" w:rsidRPr="003D2F8E">
        <w:rPr>
          <w:b/>
          <w:i/>
          <w:color w:val="FF0000"/>
          <w:sz w:val="28"/>
          <w:szCs w:val="28"/>
        </w:rPr>
        <w:t>Для того</w:t>
      </w:r>
      <w:r w:rsidR="00D61B33" w:rsidRPr="003D2F8E">
        <w:rPr>
          <w:b/>
          <w:i/>
          <w:color w:val="FF0000"/>
          <w:sz w:val="28"/>
          <w:szCs w:val="28"/>
        </w:rPr>
        <w:t xml:space="preserve"> чтобы правильно приготовить натуральный </w:t>
      </w:r>
      <w:proofErr w:type="spellStart"/>
      <w:r w:rsidR="00D61B33" w:rsidRPr="003D2F8E">
        <w:rPr>
          <w:b/>
          <w:i/>
          <w:color w:val="FF0000"/>
          <w:sz w:val="28"/>
          <w:szCs w:val="28"/>
        </w:rPr>
        <w:t>свежевыжатый</w:t>
      </w:r>
      <w:proofErr w:type="spellEnd"/>
      <w:r w:rsidR="00D61B33" w:rsidRPr="003D2F8E">
        <w:rPr>
          <w:b/>
          <w:i/>
          <w:color w:val="FF0000"/>
          <w:sz w:val="28"/>
          <w:szCs w:val="28"/>
        </w:rPr>
        <w:t xml:space="preserve"> сок, следует придерживаться некоторых правил.</w:t>
      </w:r>
    </w:p>
    <w:p w:rsidR="00D61B33" w:rsidRPr="003D2F8E" w:rsidRDefault="00D61B33" w:rsidP="002016F6">
      <w:pPr>
        <w:pStyle w:val="a5"/>
        <w:numPr>
          <w:ilvl w:val="0"/>
          <w:numId w:val="1"/>
        </w:numPr>
        <w:jc w:val="both"/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 xml:space="preserve">Овощи и фрукты следует чистить и нарезать непосредственно </w:t>
      </w:r>
      <w:proofErr w:type="gramStart"/>
      <w:r w:rsidRPr="003D2F8E">
        <w:rPr>
          <w:color w:val="C00000"/>
          <w:sz w:val="26"/>
          <w:szCs w:val="26"/>
        </w:rPr>
        <w:t>перед</w:t>
      </w:r>
      <w:proofErr w:type="gramEnd"/>
      <w:r w:rsidRPr="003D2F8E">
        <w:rPr>
          <w:color w:val="C00000"/>
          <w:sz w:val="26"/>
          <w:szCs w:val="26"/>
        </w:rPr>
        <w:t xml:space="preserve"> изготовление сока. В противном случае они теряют множество своих полезных качеств.</w:t>
      </w:r>
    </w:p>
    <w:p w:rsidR="00210382" w:rsidRPr="00210382" w:rsidRDefault="00BF7A13" w:rsidP="00210382">
      <w:pPr>
        <w:pStyle w:val="a5"/>
        <w:numPr>
          <w:ilvl w:val="0"/>
          <w:numId w:val="1"/>
        </w:numPr>
        <w:jc w:val="both"/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>Сок следует использовать не позже чем через 10 минут после приготовления, так как в нем могут быстро  развиться опасные для человека микроорганизмы. Постарайтесь обеспечи</w:t>
      </w:r>
      <w:r w:rsidR="007B5158" w:rsidRPr="003D2F8E">
        <w:rPr>
          <w:color w:val="C00000"/>
          <w:sz w:val="26"/>
          <w:szCs w:val="26"/>
        </w:rPr>
        <w:t>ва</w:t>
      </w:r>
      <w:r w:rsidRPr="003D2F8E">
        <w:rPr>
          <w:color w:val="C00000"/>
          <w:sz w:val="26"/>
          <w:szCs w:val="26"/>
        </w:rPr>
        <w:t>ть стерильность и при изготовлении соков.</w:t>
      </w:r>
    </w:p>
    <w:p w:rsidR="00BF7A13" w:rsidRPr="003D2F8E" w:rsidRDefault="00BF7A13" w:rsidP="002016F6">
      <w:pPr>
        <w:pStyle w:val="a5"/>
        <w:numPr>
          <w:ilvl w:val="0"/>
          <w:numId w:val="1"/>
        </w:numPr>
        <w:jc w:val="both"/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 xml:space="preserve">Хранить сок в холодильнике можно не более суток. Соки нельзя солить – они теряют свои целебные свойства. </w:t>
      </w:r>
    </w:p>
    <w:p w:rsidR="00E744FD" w:rsidRPr="003D2F8E" w:rsidRDefault="00BF7A13" w:rsidP="002016F6">
      <w:pPr>
        <w:pStyle w:val="a5"/>
        <w:numPr>
          <w:ilvl w:val="0"/>
          <w:numId w:val="1"/>
        </w:numPr>
        <w:jc w:val="both"/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 xml:space="preserve">Детям лучше давать соки промышленного приготовления, изготовленные специально для детского питания. Их делают из ягод и фруктов, выращенных без применения химических удобрений и пестицидов. Свежая продукция, купленная на рынке или со своего участка, может быть заражена пестицидами. </w:t>
      </w:r>
    </w:p>
    <w:p w:rsidR="00973E41" w:rsidRDefault="00973E41" w:rsidP="003D2F8E">
      <w:pPr>
        <w:jc w:val="both"/>
      </w:pPr>
    </w:p>
    <w:p w:rsidR="00646AC1" w:rsidRPr="003D2F8E" w:rsidRDefault="00646AC1" w:rsidP="007B5158">
      <w:pPr>
        <w:shd w:val="clear" w:color="auto" w:fill="FFFF00"/>
        <w:jc w:val="center"/>
        <w:rPr>
          <w:b/>
          <w:i/>
          <w:color w:val="FF0000"/>
          <w:sz w:val="26"/>
          <w:szCs w:val="26"/>
        </w:rPr>
      </w:pPr>
      <w:r w:rsidRPr="003D2F8E">
        <w:rPr>
          <w:b/>
          <w:i/>
          <w:color w:val="FF0000"/>
          <w:sz w:val="26"/>
          <w:szCs w:val="26"/>
        </w:rPr>
        <w:lastRenderedPageBreak/>
        <w:t xml:space="preserve">Соки могут вызвать и аллергию. </w:t>
      </w:r>
      <w:proofErr w:type="gramStart"/>
      <w:r w:rsidRPr="003D2F8E">
        <w:rPr>
          <w:b/>
          <w:i/>
          <w:color w:val="FF0000"/>
          <w:sz w:val="26"/>
          <w:szCs w:val="26"/>
        </w:rPr>
        <w:t xml:space="preserve">Самыми </w:t>
      </w:r>
      <w:proofErr w:type="spellStart"/>
      <w:r w:rsidRPr="003D2F8E">
        <w:rPr>
          <w:b/>
          <w:i/>
          <w:color w:val="FF0000"/>
          <w:sz w:val="26"/>
          <w:szCs w:val="26"/>
        </w:rPr>
        <w:t>аллергенными</w:t>
      </w:r>
      <w:proofErr w:type="spellEnd"/>
      <w:r w:rsidRPr="003D2F8E">
        <w:rPr>
          <w:b/>
          <w:i/>
          <w:color w:val="FF0000"/>
          <w:sz w:val="26"/>
          <w:szCs w:val="26"/>
        </w:rPr>
        <w:t xml:space="preserve"> считаются клубничный и цитрусовый соки, а также  соки из экзотических фруктов: манго, киви, папайи.</w:t>
      </w:r>
      <w:proofErr w:type="gramEnd"/>
    </w:p>
    <w:p w:rsidR="00C01CCE" w:rsidRPr="003D2F8E" w:rsidRDefault="00646AC1" w:rsidP="007B5158">
      <w:pPr>
        <w:jc w:val="both"/>
        <w:rPr>
          <w:sz w:val="26"/>
          <w:szCs w:val="26"/>
        </w:rPr>
      </w:pPr>
      <w:r w:rsidRPr="003D2F8E">
        <w:rPr>
          <w:sz w:val="26"/>
          <w:szCs w:val="26"/>
        </w:rPr>
        <w:t>Соки пьют не менее</w:t>
      </w:r>
      <w:proofErr w:type="gramStart"/>
      <w:r w:rsidR="00C01CCE" w:rsidRPr="003D2F8E">
        <w:rPr>
          <w:sz w:val="26"/>
          <w:szCs w:val="26"/>
        </w:rPr>
        <w:t>,</w:t>
      </w:r>
      <w:proofErr w:type="gramEnd"/>
      <w:r w:rsidRPr="003D2F8E">
        <w:rPr>
          <w:sz w:val="26"/>
          <w:szCs w:val="26"/>
        </w:rPr>
        <w:t xml:space="preserve"> чем за 30 минут до приема ищи: при нарушении этого правила усиливаются процессы брожения в кишечнике, пища загнивает, что весьма негативно сказывается на здоровье человека. </w:t>
      </w:r>
      <w:r w:rsidR="00C01CCE" w:rsidRPr="003D2F8E">
        <w:rPr>
          <w:sz w:val="26"/>
          <w:szCs w:val="26"/>
        </w:rPr>
        <w:t>Нельзя сочетать соки с пищей, содержащей крахмал или сахар. Соки нужно пить небольшими глотками (например, через соломинку для коктейлей).</w:t>
      </w:r>
      <w:r w:rsidR="003D2F8E">
        <w:rPr>
          <w:sz w:val="26"/>
          <w:szCs w:val="26"/>
        </w:rPr>
        <w:t xml:space="preserve"> </w:t>
      </w:r>
      <w:r w:rsidR="00C01CCE" w:rsidRPr="003D2F8E">
        <w:rPr>
          <w:sz w:val="26"/>
          <w:szCs w:val="26"/>
        </w:rPr>
        <w:t>Вкус сока должен быть приятным, освежающим</w:t>
      </w:r>
      <w:r w:rsidR="00D65159" w:rsidRPr="003D2F8E">
        <w:rPr>
          <w:sz w:val="26"/>
          <w:szCs w:val="26"/>
        </w:rPr>
        <w:t>. Специалисты рекомендуют начинать прием соков из одного вида плодов, переходя  к смешиванию различных соков; добавляя к пресным сокам соки цитрусовых, кислых ягод, яблок; смешивая соки листовых овощей с соками корнеплодов; добавляя соки редиса, редьки, лука, чеснока,</w:t>
      </w:r>
      <w:r w:rsidR="007B5158" w:rsidRPr="003D2F8E">
        <w:rPr>
          <w:sz w:val="26"/>
          <w:szCs w:val="26"/>
        </w:rPr>
        <w:t xml:space="preserve"> хрена и других острых овощей в</w:t>
      </w:r>
      <w:r w:rsidR="00D65159" w:rsidRPr="003D2F8E">
        <w:rPr>
          <w:sz w:val="26"/>
          <w:szCs w:val="26"/>
        </w:rPr>
        <w:t xml:space="preserve"> смеси в небольших количествах. Кислые или чрезмерно сладкие соки, ввиду их плохой переносимости, рекомендуется разводить водой. При изготовлении смесей действие соков усиливается.</w:t>
      </w:r>
      <w:r w:rsidR="009856DE" w:rsidRPr="003D2F8E">
        <w:rPr>
          <w:sz w:val="26"/>
          <w:szCs w:val="26"/>
        </w:rPr>
        <w:t xml:space="preserve"> Наиболее  оптимальными являются следующие составы соков:</w:t>
      </w:r>
    </w:p>
    <w:p w:rsidR="009856DE" w:rsidRPr="00210382" w:rsidRDefault="009856DE" w:rsidP="009856DE">
      <w:pPr>
        <w:pStyle w:val="a5"/>
        <w:numPr>
          <w:ilvl w:val="0"/>
          <w:numId w:val="2"/>
        </w:numPr>
        <w:rPr>
          <w:b/>
          <w:i/>
          <w:sz w:val="26"/>
          <w:szCs w:val="26"/>
        </w:rPr>
      </w:pPr>
      <w:r w:rsidRPr="00210382">
        <w:rPr>
          <w:b/>
          <w:i/>
          <w:sz w:val="26"/>
          <w:szCs w:val="26"/>
        </w:rPr>
        <w:t>морковь и кислые яблоки;</w:t>
      </w:r>
    </w:p>
    <w:p w:rsidR="009856DE" w:rsidRPr="00210382" w:rsidRDefault="009856DE" w:rsidP="009856DE">
      <w:pPr>
        <w:pStyle w:val="a5"/>
        <w:numPr>
          <w:ilvl w:val="0"/>
          <w:numId w:val="2"/>
        </w:numPr>
        <w:rPr>
          <w:b/>
          <w:i/>
          <w:sz w:val="26"/>
          <w:szCs w:val="26"/>
        </w:rPr>
      </w:pPr>
      <w:r w:rsidRPr="00210382">
        <w:rPr>
          <w:b/>
          <w:i/>
          <w:sz w:val="26"/>
          <w:szCs w:val="26"/>
        </w:rPr>
        <w:t>морковь, свекла, яблоко;</w:t>
      </w:r>
    </w:p>
    <w:p w:rsidR="009856DE" w:rsidRPr="00210382" w:rsidRDefault="009856DE" w:rsidP="00646AC1">
      <w:pPr>
        <w:pStyle w:val="a5"/>
        <w:numPr>
          <w:ilvl w:val="0"/>
          <w:numId w:val="2"/>
        </w:numPr>
        <w:rPr>
          <w:b/>
          <w:i/>
          <w:sz w:val="26"/>
          <w:szCs w:val="26"/>
        </w:rPr>
      </w:pPr>
      <w:r w:rsidRPr="00210382">
        <w:rPr>
          <w:b/>
          <w:i/>
          <w:sz w:val="26"/>
          <w:szCs w:val="26"/>
        </w:rPr>
        <w:t>тыква и яблоко.</w:t>
      </w:r>
    </w:p>
    <w:p w:rsidR="002016F6" w:rsidRDefault="00C81909" w:rsidP="00646AC1">
      <w:r>
        <w:lastRenderedPageBreak/>
        <w:t xml:space="preserve">         </w:t>
      </w:r>
      <w:r w:rsidR="002016F6" w:rsidRPr="002016F6">
        <w:rPr>
          <w:noProof/>
        </w:rPr>
        <w:drawing>
          <wp:inline distT="0" distB="0" distL="0" distR="0">
            <wp:extent cx="2286000" cy="1295400"/>
            <wp:effectExtent l="19050" t="0" r="0" b="0"/>
            <wp:docPr id="9" name="Рисунок 1" descr="D:\валеолог\МНИ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МНИ\images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95" cy="129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81909" w:rsidRPr="00C81909" w:rsidRDefault="009856DE" w:rsidP="00C81909">
      <w:pPr>
        <w:shd w:val="clear" w:color="auto" w:fill="FFFF00"/>
        <w:jc w:val="center"/>
        <w:rPr>
          <w:b/>
          <w:i/>
          <w:color w:val="FF0000"/>
          <w:sz w:val="25"/>
          <w:szCs w:val="25"/>
        </w:rPr>
      </w:pPr>
      <w:r w:rsidRPr="000D2A6C">
        <w:rPr>
          <w:b/>
          <w:i/>
          <w:color w:val="FF0000"/>
          <w:sz w:val="25"/>
          <w:szCs w:val="25"/>
        </w:rPr>
        <w:t>Количество получаемого сока зависит от качества фруктов и овощей.</w:t>
      </w:r>
    </w:p>
    <w:p w:rsidR="002016F6" w:rsidRPr="003D2F8E" w:rsidRDefault="001F3C84" w:rsidP="00646AC1">
      <w:pPr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 xml:space="preserve"> Если вы регулярно употребляете соки, то:</w:t>
      </w:r>
    </w:p>
    <w:p w:rsidR="001F3C84" w:rsidRPr="003D2F8E" w:rsidRDefault="001F3C84" w:rsidP="001F3C84">
      <w:pPr>
        <w:pStyle w:val="a5"/>
        <w:numPr>
          <w:ilvl w:val="0"/>
          <w:numId w:val="3"/>
        </w:numPr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>в вашем организме активизируются все механизмы очищения, в том числе выведение радионуклидов и тяжелых металлов;</w:t>
      </w:r>
    </w:p>
    <w:p w:rsidR="001F3C84" w:rsidRPr="003D2F8E" w:rsidRDefault="001F3C84" w:rsidP="001F3C84">
      <w:pPr>
        <w:pStyle w:val="a5"/>
        <w:numPr>
          <w:ilvl w:val="0"/>
          <w:numId w:val="3"/>
        </w:numPr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>укрепляется иммунитет;</w:t>
      </w:r>
    </w:p>
    <w:p w:rsidR="001F3C84" w:rsidRPr="003D2F8E" w:rsidRDefault="001F3C84" w:rsidP="001F3C84">
      <w:pPr>
        <w:pStyle w:val="a5"/>
        <w:numPr>
          <w:ilvl w:val="0"/>
          <w:numId w:val="3"/>
        </w:numPr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>значительно снижается риск заболевания раком органов пищеварения, мочевого пузыря, а также риск развития атеросклероза;</w:t>
      </w:r>
    </w:p>
    <w:p w:rsidR="001F3C84" w:rsidRPr="003D2F8E" w:rsidRDefault="001F3C84" w:rsidP="001F3C84">
      <w:pPr>
        <w:pStyle w:val="a5"/>
        <w:numPr>
          <w:ilvl w:val="0"/>
          <w:numId w:val="3"/>
        </w:numPr>
        <w:rPr>
          <w:color w:val="C00000"/>
          <w:sz w:val="26"/>
          <w:szCs w:val="26"/>
        </w:rPr>
      </w:pPr>
      <w:r w:rsidRPr="003D2F8E">
        <w:rPr>
          <w:color w:val="C00000"/>
          <w:sz w:val="26"/>
          <w:szCs w:val="26"/>
        </w:rPr>
        <w:t>организм насыщается естественными и необходимыми соединениями: природными сахарами, ферментами, минералами, пектиновыми веществами, органическими кислотами, витаминами.</w:t>
      </w:r>
    </w:p>
    <w:p w:rsidR="001F3C84" w:rsidRPr="000D2A6C" w:rsidRDefault="001F3C84" w:rsidP="007B5158">
      <w:pPr>
        <w:shd w:val="clear" w:color="auto" w:fill="FFFF00"/>
        <w:jc w:val="center"/>
        <w:rPr>
          <w:b/>
          <w:i/>
          <w:color w:val="FF0000"/>
          <w:sz w:val="25"/>
          <w:szCs w:val="25"/>
        </w:rPr>
      </w:pPr>
      <w:r w:rsidRPr="000D2A6C">
        <w:rPr>
          <w:b/>
          <w:i/>
          <w:color w:val="FF0000"/>
          <w:sz w:val="25"/>
          <w:szCs w:val="25"/>
          <w:highlight w:val="yellow"/>
        </w:rPr>
        <w:t xml:space="preserve">Укрепляя свое здоровье и здоровье </w:t>
      </w:r>
      <w:proofErr w:type="gramStart"/>
      <w:r w:rsidRPr="000D2A6C">
        <w:rPr>
          <w:b/>
          <w:i/>
          <w:color w:val="FF0000"/>
          <w:sz w:val="25"/>
          <w:szCs w:val="25"/>
          <w:highlight w:val="yellow"/>
        </w:rPr>
        <w:t>своих</w:t>
      </w:r>
      <w:proofErr w:type="gramEnd"/>
      <w:r w:rsidRPr="000D2A6C">
        <w:rPr>
          <w:b/>
          <w:i/>
          <w:color w:val="FF0000"/>
          <w:sz w:val="25"/>
          <w:szCs w:val="25"/>
          <w:highlight w:val="yellow"/>
        </w:rPr>
        <w:t xml:space="preserve"> близких используйте все самое лучшее, что создала природа!</w:t>
      </w:r>
    </w:p>
    <w:p w:rsidR="003D2F8E" w:rsidRPr="003D2F8E" w:rsidRDefault="003D2F8E" w:rsidP="003D2F8E">
      <w:pPr>
        <w:rPr>
          <w:sz w:val="18"/>
          <w:szCs w:val="18"/>
        </w:rPr>
      </w:pPr>
    </w:p>
    <w:p w:rsidR="003D2F8E" w:rsidRPr="003D2F8E" w:rsidRDefault="003D2F8E" w:rsidP="003D2F8E">
      <w:pPr>
        <w:rPr>
          <w:sz w:val="18"/>
          <w:szCs w:val="18"/>
        </w:rPr>
      </w:pPr>
      <w:r w:rsidRPr="001C3BBA">
        <w:rPr>
          <w:sz w:val="18"/>
          <w:szCs w:val="18"/>
        </w:rPr>
        <w:t xml:space="preserve">Подготовил: </w:t>
      </w:r>
      <w:proofErr w:type="spellStart"/>
      <w:r w:rsidRPr="001C3BBA">
        <w:rPr>
          <w:sz w:val="18"/>
          <w:szCs w:val="18"/>
        </w:rPr>
        <w:t>фельдшер-валеолог</w:t>
      </w:r>
      <w:proofErr w:type="spellEnd"/>
      <w:r w:rsidRPr="001C3BBA">
        <w:rPr>
          <w:sz w:val="18"/>
          <w:szCs w:val="18"/>
        </w:rPr>
        <w:t xml:space="preserve"> Н.Н. Журавская</w:t>
      </w:r>
    </w:p>
    <w:p w:rsidR="004448BC" w:rsidRPr="003D2F8E" w:rsidRDefault="003D2F8E" w:rsidP="003D2F8E">
      <w:pPr>
        <w:jc w:val="center"/>
        <w:rPr>
          <w:sz w:val="18"/>
          <w:szCs w:val="18"/>
        </w:rPr>
      </w:pPr>
      <w:r>
        <w:rPr>
          <w:sz w:val="18"/>
          <w:szCs w:val="18"/>
        </w:rPr>
        <w:t>Тираж 200 экз.</w:t>
      </w:r>
    </w:p>
    <w:p w:rsidR="009F7392" w:rsidRPr="00115748" w:rsidRDefault="004D5927" w:rsidP="009F7392">
      <w:pPr>
        <w:jc w:val="center"/>
        <w:rPr>
          <w:b/>
          <w:sz w:val="25"/>
          <w:szCs w:val="25"/>
        </w:rPr>
      </w:pPr>
      <w:r w:rsidRPr="00115748">
        <w:rPr>
          <w:b/>
          <w:sz w:val="25"/>
          <w:szCs w:val="25"/>
        </w:rPr>
        <w:lastRenderedPageBreak/>
        <w:t>Государственное учреждение «Новогрудский зональный центр гигиены и эпидемиологии»</w:t>
      </w:r>
    </w:p>
    <w:p w:rsidR="007B5158" w:rsidRDefault="007B5158" w:rsidP="009F7392">
      <w:pPr>
        <w:jc w:val="center"/>
        <w:rPr>
          <w:b/>
        </w:rPr>
      </w:pPr>
    </w:p>
    <w:p w:rsidR="007B5158" w:rsidRDefault="00112C88" w:rsidP="009F7392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Пейте натуральные соки</w:t>
      </w:r>
    </w:p>
    <w:p w:rsidR="003D2F8E" w:rsidRDefault="00C81909" w:rsidP="00C81909">
      <w:pPr>
        <w:ind w:right="851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74295</wp:posOffset>
            </wp:positionV>
            <wp:extent cx="2990850" cy="2066925"/>
            <wp:effectExtent l="19050" t="0" r="0" b="0"/>
            <wp:wrapTight wrapText="bothSides">
              <wp:wrapPolygon edited="0">
                <wp:start x="413" y="199"/>
                <wp:lineTo x="-138" y="1991"/>
                <wp:lineTo x="-138" y="19311"/>
                <wp:lineTo x="275" y="21301"/>
                <wp:lineTo x="413" y="21301"/>
                <wp:lineTo x="21050" y="21301"/>
                <wp:lineTo x="21187" y="21301"/>
                <wp:lineTo x="21600" y="19709"/>
                <wp:lineTo x="21600" y="1991"/>
                <wp:lineTo x="21462" y="796"/>
                <wp:lineTo x="21050" y="199"/>
                <wp:lineTo x="413" y="199"/>
              </wp:wrapPolygon>
            </wp:wrapTight>
            <wp:docPr id="1" name="Рисунок 1" descr="D:\валеолог\Входящие\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Входящие\6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 xml:space="preserve">                         </w:t>
      </w: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3D2F8E" w:rsidRDefault="003D2F8E" w:rsidP="00C81909">
      <w:pPr>
        <w:ind w:right="851"/>
        <w:rPr>
          <w:b/>
          <w:color w:val="000000" w:themeColor="text1"/>
          <w:sz w:val="28"/>
          <w:szCs w:val="28"/>
        </w:rPr>
      </w:pPr>
    </w:p>
    <w:p w:rsidR="00C81909" w:rsidRPr="00C81909" w:rsidRDefault="003D2F8E" w:rsidP="00C81909">
      <w:pPr>
        <w:ind w:right="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</w:t>
      </w:r>
      <w:r w:rsidR="00FD68C7">
        <w:rPr>
          <w:b/>
          <w:color w:val="000000" w:themeColor="text1"/>
          <w:sz w:val="28"/>
          <w:szCs w:val="28"/>
        </w:rPr>
        <w:t>2013</w:t>
      </w:r>
    </w:p>
    <w:sectPr w:rsidR="00C81909" w:rsidRPr="00C81909" w:rsidSect="00C81909">
      <w:pgSz w:w="16838" w:h="11906" w:orient="landscape"/>
      <w:pgMar w:top="851" w:right="851" w:bottom="851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07CD"/>
    <w:multiLevelType w:val="hybridMultilevel"/>
    <w:tmpl w:val="E9F620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965A2"/>
    <w:multiLevelType w:val="hybridMultilevel"/>
    <w:tmpl w:val="84C06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5100A"/>
    <w:multiLevelType w:val="hybridMultilevel"/>
    <w:tmpl w:val="1A7451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6977"/>
    <w:rsid w:val="0002188A"/>
    <w:rsid w:val="000432C9"/>
    <w:rsid w:val="000C4D1A"/>
    <w:rsid w:val="000D2A6C"/>
    <w:rsid w:val="000E29FC"/>
    <w:rsid w:val="00112C88"/>
    <w:rsid w:val="00115748"/>
    <w:rsid w:val="001C3BBA"/>
    <w:rsid w:val="001F3C84"/>
    <w:rsid w:val="002016F6"/>
    <w:rsid w:val="00210382"/>
    <w:rsid w:val="00235926"/>
    <w:rsid w:val="00325892"/>
    <w:rsid w:val="00356174"/>
    <w:rsid w:val="00381526"/>
    <w:rsid w:val="003D2F8E"/>
    <w:rsid w:val="003D70BE"/>
    <w:rsid w:val="00405902"/>
    <w:rsid w:val="004448BC"/>
    <w:rsid w:val="004D5927"/>
    <w:rsid w:val="00504322"/>
    <w:rsid w:val="0050438A"/>
    <w:rsid w:val="005D7BDD"/>
    <w:rsid w:val="00646AC1"/>
    <w:rsid w:val="007002F3"/>
    <w:rsid w:val="007666B1"/>
    <w:rsid w:val="007B5158"/>
    <w:rsid w:val="007F43CA"/>
    <w:rsid w:val="00811346"/>
    <w:rsid w:val="008B2D5B"/>
    <w:rsid w:val="008D235F"/>
    <w:rsid w:val="009324ED"/>
    <w:rsid w:val="00973E41"/>
    <w:rsid w:val="009856DE"/>
    <w:rsid w:val="00986E4C"/>
    <w:rsid w:val="009F7392"/>
    <w:rsid w:val="00AD5A7A"/>
    <w:rsid w:val="00AE12E8"/>
    <w:rsid w:val="00AE6AC1"/>
    <w:rsid w:val="00B744F2"/>
    <w:rsid w:val="00BA6977"/>
    <w:rsid w:val="00BD67C3"/>
    <w:rsid w:val="00BF7A13"/>
    <w:rsid w:val="00C01CCE"/>
    <w:rsid w:val="00C03733"/>
    <w:rsid w:val="00C81909"/>
    <w:rsid w:val="00C97F5B"/>
    <w:rsid w:val="00CA221C"/>
    <w:rsid w:val="00D059A8"/>
    <w:rsid w:val="00D61B33"/>
    <w:rsid w:val="00D635C3"/>
    <w:rsid w:val="00D65159"/>
    <w:rsid w:val="00E72AEF"/>
    <w:rsid w:val="00E744FD"/>
    <w:rsid w:val="00F14FE6"/>
    <w:rsid w:val="00F4483C"/>
    <w:rsid w:val="00F70CA5"/>
    <w:rsid w:val="00FB3059"/>
    <w:rsid w:val="00FD0811"/>
    <w:rsid w:val="00FD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F8AC-0AAB-4795-B7BD-EBA6EE2C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29</cp:revision>
  <dcterms:created xsi:type="dcterms:W3CDTF">2013-11-08T06:55:00Z</dcterms:created>
  <dcterms:modified xsi:type="dcterms:W3CDTF">2014-09-19T12:39:00Z</dcterms:modified>
</cp:coreProperties>
</file>